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color w:val="ff0000"/>
          <w:rtl w:val="0"/>
        </w:rPr>
        <w:t xml:space="preserve">केंद्रीय विद्यालय नंबर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color w:val="ff0000"/>
          <w:rtl w:val="0"/>
        </w:rPr>
        <w:t xml:space="preserve">वायु सेना स्थल कलाइकुंडा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 2020-21</w:t>
      </w:r>
    </w:p>
    <w:p w:rsidR="00000000" w:rsidDel="00000000" w:rsidP="00000000" w:rsidRDefault="00000000" w:rsidRPr="00000000" w14:paraId="00000004">
      <w:pPr>
        <w:rPr>
          <w:b w:val="1"/>
          <w:color w:val="98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b w:val="1"/>
          <w:color w:val="980000"/>
          <w:rtl w:val="0"/>
        </w:rPr>
        <w:t xml:space="preserve">ग्रीष्मावकाश गृह कार्य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कक्षा -6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ff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color w:val="0000ff"/>
          <w:rtl w:val="0"/>
        </w:rPr>
        <w:t xml:space="preserve">दिए गए विषय पर अनुच्छेद लिखिए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1. मेरे प्रिय अध्यापक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2.मेरा प्रिय खेल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980000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Palanquin Dark" w:cs="Palanquin Dark" w:eastAsia="Palanquin Dark" w:hAnsi="Palanquin Dark"/>
          <w:b w:val="1"/>
          <w:color w:val="980000"/>
          <w:rtl w:val="0"/>
        </w:rPr>
        <w:t xml:space="preserve">पत्र लेखन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1.बीमारी के कारण 3 दिनों के अवकाश हेतु विद्यालय प्रधानाचार्य को एक पत्र लिखिए 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Palanquin Dark" w:cs="Palanquin Dark" w:eastAsia="Palanquin Dark" w:hAnsi="Palanquin Dark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2.मित्र को उसके जन्मदिन पर बधाई देते हुए   पत्र लिखिए।</w:t>
      </w:r>
    </w:p>
    <w:p w:rsidR="00000000" w:rsidDel="00000000" w:rsidP="00000000" w:rsidRDefault="00000000" w:rsidRPr="00000000" w14:paraId="0000000E">
      <w:pPr>
        <w:rPr>
          <w:rFonts w:ascii="Palanquin Dark" w:cs="Palanquin Dark" w:eastAsia="Palanquin Dark" w:hAnsi="Palanquin Dark"/>
        </w:rPr>
      </w:pP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अब तक पढ़ाई गए सभी अध्यायों के प्रश्न उत्तर लिखना व उनको याद करना।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